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CDE5F" w14:textId="6BBCADD4" w:rsidR="00A04490" w:rsidRDefault="00A04490">
      <w:pPr>
        <w:pStyle w:val="Heading1"/>
        <w:rPr>
          <w:rFonts w:ascii="Arial" w:hAnsi="Arial" w:cs="Arial"/>
        </w:rPr>
      </w:pPr>
    </w:p>
    <w:p w14:paraId="7C2BA006" w14:textId="406591EE" w:rsidR="00C914E0" w:rsidRDefault="000B3682">
      <w:pPr>
        <w:jc w:val="both"/>
        <w:rPr>
          <w:rFonts w:cs="Arial"/>
          <w:sz w:val="28"/>
          <w:szCs w:val="28"/>
          <w:lang w:val="en-GB"/>
        </w:rPr>
      </w:pPr>
      <w:r w:rsidRPr="006E6217">
        <w:rPr>
          <w:noProof/>
        </w:rPr>
        <w:drawing>
          <wp:anchor distT="0" distB="0" distL="114300" distR="114300" simplePos="0" relativeHeight="251658240" behindDoc="0" locked="0" layoutInCell="1" allowOverlap="1" wp14:anchorId="574F0D59" wp14:editId="139C314E">
            <wp:simplePos x="0" y="0"/>
            <wp:positionH relativeFrom="margin">
              <wp:align>left</wp:align>
            </wp:positionH>
            <wp:positionV relativeFrom="paragraph">
              <wp:posOffset>7620</wp:posOffset>
            </wp:positionV>
            <wp:extent cx="2170430" cy="1249045"/>
            <wp:effectExtent l="0" t="0" r="1270" b="8255"/>
            <wp:wrapThrough wrapText="bothSides">
              <wp:wrapPolygon edited="0">
                <wp:start x="0" y="0"/>
                <wp:lineTo x="0" y="21413"/>
                <wp:lineTo x="21423" y="21413"/>
                <wp:lineTo x="21423" y="0"/>
                <wp:lineTo x="0" y="0"/>
              </wp:wrapPolygon>
            </wp:wrapThrough>
            <wp:docPr id="1" name="Picture 6" descr="C:\Users\dormr\OneDrive\My Documents\GOT rebrand\CRTNZ logo FA_Horizontal Col N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dormr\OneDrive\My Documents\GOT rebrand\CRTNZ logo FA_Horizontal Col Neg.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70430" cy="12490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7F11641" w14:textId="00BAD287" w:rsidR="000B3682" w:rsidRDefault="000B3682">
      <w:pPr>
        <w:jc w:val="both"/>
        <w:rPr>
          <w:rFonts w:cs="Arial"/>
          <w:sz w:val="28"/>
          <w:szCs w:val="28"/>
          <w:lang w:val="en-GB"/>
        </w:rPr>
      </w:pPr>
    </w:p>
    <w:p w14:paraId="6B1B104D" w14:textId="77777777" w:rsidR="000B3682" w:rsidRDefault="000B3682">
      <w:pPr>
        <w:jc w:val="both"/>
        <w:rPr>
          <w:rFonts w:cs="Arial"/>
          <w:sz w:val="28"/>
          <w:szCs w:val="28"/>
          <w:lang w:val="en-GB"/>
        </w:rPr>
      </w:pPr>
    </w:p>
    <w:p w14:paraId="1719A9AC" w14:textId="77777777" w:rsidR="000B3682" w:rsidRDefault="000B3682">
      <w:pPr>
        <w:jc w:val="both"/>
        <w:rPr>
          <w:rFonts w:cs="Arial"/>
          <w:sz w:val="28"/>
          <w:szCs w:val="28"/>
          <w:lang w:val="en-GB"/>
        </w:rPr>
      </w:pPr>
    </w:p>
    <w:p w14:paraId="5A48B252" w14:textId="77777777" w:rsidR="000B3682" w:rsidRDefault="000B3682">
      <w:pPr>
        <w:jc w:val="both"/>
        <w:rPr>
          <w:rFonts w:cs="Arial"/>
          <w:sz w:val="28"/>
          <w:szCs w:val="28"/>
          <w:lang w:val="en-GB"/>
        </w:rPr>
      </w:pPr>
    </w:p>
    <w:p w14:paraId="0F2C5AAB" w14:textId="77777777" w:rsidR="000B3682" w:rsidRDefault="000B3682">
      <w:pPr>
        <w:jc w:val="both"/>
        <w:rPr>
          <w:rFonts w:cs="Arial"/>
          <w:sz w:val="28"/>
          <w:szCs w:val="28"/>
          <w:lang w:val="en-GB"/>
        </w:rPr>
      </w:pPr>
    </w:p>
    <w:p w14:paraId="55501B54" w14:textId="77777777" w:rsidR="000B3682" w:rsidRDefault="000B3682">
      <w:pPr>
        <w:jc w:val="both"/>
        <w:rPr>
          <w:rFonts w:cs="Arial"/>
          <w:sz w:val="28"/>
          <w:szCs w:val="28"/>
          <w:lang w:val="en-GB"/>
        </w:rPr>
      </w:pPr>
    </w:p>
    <w:p w14:paraId="30A70B41" w14:textId="6A1C28A4" w:rsidR="00A04490" w:rsidRDefault="00A04490">
      <w:pPr>
        <w:jc w:val="both"/>
        <w:rPr>
          <w:rFonts w:cs="Arial"/>
          <w:sz w:val="28"/>
          <w:szCs w:val="28"/>
          <w:lang w:val="en-GB"/>
        </w:rPr>
      </w:pPr>
      <w:r>
        <w:rPr>
          <w:rFonts w:cs="Arial"/>
          <w:sz w:val="28"/>
          <w:szCs w:val="28"/>
          <w:lang w:val="en-GB"/>
        </w:rPr>
        <w:t xml:space="preserve">Information on Applying for </w:t>
      </w:r>
      <w:r>
        <w:rPr>
          <w:noProof/>
          <w:sz w:val="28"/>
        </w:rPr>
        <w:t xml:space="preserve">a </w:t>
      </w:r>
      <w:r w:rsidR="00E12DD6">
        <w:rPr>
          <w:noProof/>
          <w:sz w:val="28"/>
        </w:rPr>
        <w:t>Research Project</w:t>
      </w:r>
      <w:r>
        <w:rPr>
          <w:noProof/>
          <w:sz w:val="28"/>
        </w:rPr>
        <w:t xml:space="preserve"> Grant</w:t>
      </w:r>
    </w:p>
    <w:p w14:paraId="136786DF" w14:textId="77777777" w:rsidR="00A04490" w:rsidRDefault="00A04490">
      <w:pPr>
        <w:pStyle w:val="Heading1"/>
        <w:rPr>
          <w:rFonts w:ascii="Times New Roman" w:hAnsi="Times New Roman"/>
          <w:sz w:val="24"/>
        </w:rPr>
      </w:pPr>
    </w:p>
    <w:p w14:paraId="05ADCCB7" w14:textId="77777777" w:rsidR="00A04490" w:rsidRDefault="00A04490">
      <w:pPr>
        <w:jc w:val="both"/>
        <w:rPr>
          <w:rFonts w:ascii="Times New Roman" w:hAnsi="Times New Roman"/>
          <w:b/>
          <w:bCs/>
          <w:sz w:val="22"/>
          <w:lang w:val="en-GB"/>
        </w:rPr>
      </w:pPr>
      <w:r>
        <w:rPr>
          <w:rFonts w:ascii="Times New Roman" w:hAnsi="Times New Roman"/>
          <w:b/>
          <w:bCs/>
          <w:sz w:val="22"/>
          <w:lang w:val="en-GB"/>
        </w:rPr>
        <w:t>Objectives</w:t>
      </w:r>
    </w:p>
    <w:p w14:paraId="779348B1" w14:textId="59ECBD6C" w:rsidR="00A04490" w:rsidRDefault="00A04490">
      <w:pPr>
        <w:pStyle w:val="BodyText"/>
      </w:pPr>
      <w:r>
        <w:t xml:space="preserve">These grants may be awarded to cancer researchers, those working in cancer care, </w:t>
      </w:r>
      <w:r w:rsidR="00E12DD6">
        <w:t>or cancer support organisations</w:t>
      </w:r>
      <w:r>
        <w:t xml:space="preserve"> and may be used to carry out research that will lead to improvements in the prevention, detection, diagnosis or treatment of cancer, or improvements in the palliative care of cancer patients. These </w:t>
      </w:r>
      <w:r w:rsidR="001D5E22">
        <w:t>projects</w:t>
      </w:r>
      <w:r>
        <w:t xml:space="preserve"> </w:t>
      </w:r>
      <w:r w:rsidR="001D5E22">
        <w:t>may</w:t>
      </w:r>
      <w:r>
        <w:t xml:space="preserve"> be</w:t>
      </w:r>
      <w:r w:rsidR="001D5E22">
        <w:t xml:space="preserve"> </w:t>
      </w:r>
      <w:r w:rsidR="008E69B7">
        <w:t>in the field of</w:t>
      </w:r>
      <w:r w:rsidR="001D5E22">
        <w:t xml:space="preserve"> </w:t>
      </w:r>
      <w:r w:rsidR="003F5C39">
        <w:t xml:space="preserve">cancer-related public health, </w:t>
      </w:r>
      <w:r w:rsidR="002827FE">
        <w:t xml:space="preserve">or </w:t>
      </w:r>
      <w:r w:rsidR="00D761FB">
        <w:t>the biomedical</w:t>
      </w:r>
      <w:bookmarkStart w:id="0" w:name="_GoBack"/>
      <w:bookmarkEnd w:id="0"/>
      <w:r>
        <w:t>, clinical, epidemiological or psychosocial</w:t>
      </w:r>
      <w:r w:rsidR="001D5E22">
        <w:t xml:space="preserve"> aspects of cancer</w:t>
      </w:r>
      <w:r>
        <w:t xml:space="preserve">. </w:t>
      </w:r>
    </w:p>
    <w:p w14:paraId="6858A1B0" w14:textId="77777777" w:rsidR="00A04490" w:rsidRDefault="00A04490">
      <w:pPr>
        <w:jc w:val="both"/>
        <w:rPr>
          <w:rFonts w:ascii="Times New Roman" w:hAnsi="Times New Roman"/>
          <w:sz w:val="22"/>
          <w:lang w:val="en-GB"/>
        </w:rPr>
      </w:pPr>
    </w:p>
    <w:p w14:paraId="2B3FD2A7" w14:textId="77777777" w:rsidR="00A04490" w:rsidRDefault="00A04490">
      <w:pPr>
        <w:pStyle w:val="Heading3"/>
        <w:rPr>
          <w:sz w:val="22"/>
        </w:rPr>
      </w:pPr>
      <w:r>
        <w:rPr>
          <w:sz w:val="22"/>
        </w:rPr>
        <w:t>Application</w:t>
      </w:r>
    </w:p>
    <w:p w14:paraId="4A8111DB" w14:textId="6D7169AA" w:rsidR="00BE6D03" w:rsidRDefault="006F6151" w:rsidP="00BE6D03">
      <w:pPr>
        <w:pStyle w:val="PlainText"/>
      </w:pPr>
      <w:r w:rsidRPr="006F6151">
        <w:rPr>
          <w:rFonts w:ascii="Times New Roman" w:hAnsi="Times New Roman"/>
          <w:sz w:val="22"/>
          <w:szCs w:val="22"/>
        </w:rPr>
        <w:t xml:space="preserve">As stated under Objectives the Trust aims to assist a wide range of professionals working in the fields of cancer research, treatment and support. Applications for funds will always exceed the amount available so funding rounds are managed on a competitive basis. Therefore, it is important that </w:t>
      </w:r>
      <w:r w:rsidR="00E12DD6">
        <w:rPr>
          <w:rFonts w:ascii="Times New Roman" w:hAnsi="Times New Roman"/>
          <w:sz w:val="22"/>
          <w:szCs w:val="22"/>
        </w:rPr>
        <w:t xml:space="preserve">Research Project </w:t>
      </w:r>
      <w:r w:rsidRPr="006F6151">
        <w:rPr>
          <w:rFonts w:ascii="Times New Roman" w:hAnsi="Times New Roman"/>
          <w:sz w:val="22"/>
          <w:szCs w:val="22"/>
        </w:rPr>
        <w:t>applications are well presented with clear</w:t>
      </w:r>
      <w:r w:rsidR="00E12DD6" w:rsidRPr="00E12DD6">
        <w:rPr>
          <w:rFonts w:ascii="Times New Roman" w:hAnsi="Times New Roman"/>
          <w:sz w:val="22"/>
          <w:szCs w:val="22"/>
        </w:rPr>
        <w:t xml:space="preserve"> </w:t>
      </w:r>
      <w:r w:rsidR="00E12DD6" w:rsidRPr="006F6151">
        <w:rPr>
          <w:rFonts w:ascii="Times New Roman" w:hAnsi="Times New Roman"/>
          <w:sz w:val="22"/>
          <w:szCs w:val="22"/>
        </w:rPr>
        <w:t>objectives</w:t>
      </w:r>
      <w:r w:rsidR="00E12DD6">
        <w:rPr>
          <w:rFonts w:ascii="Times New Roman" w:hAnsi="Times New Roman"/>
          <w:sz w:val="22"/>
          <w:szCs w:val="22"/>
        </w:rPr>
        <w:t>,</w:t>
      </w:r>
      <w:r w:rsidRPr="006F6151">
        <w:rPr>
          <w:rFonts w:ascii="Times New Roman" w:hAnsi="Times New Roman"/>
          <w:sz w:val="22"/>
          <w:szCs w:val="22"/>
        </w:rPr>
        <w:t xml:space="preserve"> </w:t>
      </w:r>
      <w:r w:rsidR="00E12DD6">
        <w:rPr>
          <w:rFonts w:ascii="Times New Roman" w:hAnsi="Times New Roman"/>
          <w:sz w:val="22"/>
          <w:szCs w:val="22"/>
        </w:rPr>
        <w:t xml:space="preserve">hypothesis, endpoints </w:t>
      </w:r>
      <w:r w:rsidRPr="006F6151">
        <w:rPr>
          <w:rFonts w:ascii="Times New Roman" w:hAnsi="Times New Roman"/>
          <w:sz w:val="22"/>
          <w:szCs w:val="22"/>
        </w:rPr>
        <w:t>and relevant supporting information. It is likely that some applicants who are eligible for Trust support will be new to the art of grant preparation. Those without previous experience of applying for competitive funding are advised to seek the help and input of colleagues who are practised and successful grant writers.</w:t>
      </w:r>
      <w:r w:rsidR="00E12DD6">
        <w:rPr>
          <w:rFonts w:ascii="Times New Roman" w:hAnsi="Times New Roman"/>
          <w:sz w:val="22"/>
          <w:szCs w:val="22"/>
        </w:rPr>
        <w:t xml:space="preserve"> </w:t>
      </w:r>
      <w:r w:rsidR="00BE6D03">
        <w:rPr>
          <w:rFonts w:ascii="Times New Roman" w:hAnsi="Times New Roman" w:cs="Times New Roman"/>
          <w:color w:val="000000"/>
          <w:sz w:val="24"/>
          <w:szCs w:val="24"/>
        </w:rPr>
        <w:t>A list of those appl</w:t>
      </w:r>
      <w:r w:rsidR="009D5BE5">
        <w:rPr>
          <w:rFonts w:ascii="Times New Roman" w:hAnsi="Times New Roman" w:cs="Times New Roman"/>
          <w:color w:val="000000"/>
          <w:sz w:val="24"/>
          <w:szCs w:val="24"/>
        </w:rPr>
        <w:t>ications funded since</w:t>
      </w:r>
      <w:r w:rsidR="002B6AEB">
        <w:rPr>
          <w:rFonts w:ascii="Times New Roman" w:hAnsi="Times New Roman" w:cs="Times New Roman"/>
          <w:color w:val="000000"/>
          <w:sz w:val="24"/>
          <w:szCs w:val="24"/>
        </w:rPr>
        <w:t xml:space="preserve"> 2002 </w:t>
      </w:r>
      <w:r w:rsidR="00BE6D03">
        <w:rPr>
          <w:rFonts w:ascii="Times New Roman" w:hAnsi="Times New Roman" w:cs="Times New Roman"/>
          <w:color w:val="000000"/>
          <w:sz w:val="24"/>
          <w:szCs w:val="24"/>
        </w:rPr>
        <w:t xml:space="preserve">is available on our web site at </w:t>
      </w:r>
      <w:hyperlink r:id="rId8" w:history="1">
        <w:r w:rsidR="00082F34" w:rsidRPr="000921E5">
          <w:rPr>
            <w:rStyle w:val="Hyperlink"/>
            <w:rFonts w:ascii="Times New Roman" w:hAnsi="Times New Roman" w:cs="Times New Roman"/>
            <w:sz w:val="24"/>
            <w:szCs w:val="24"/>
          </w:rPr>
          <w:t>www.</w:t>
        </w:r>
        <w:r w:rsidR="001032C3">
          <w:rPr>
            <w:rStyle w:val="Hyperlink"/>
            <w:rFonts w:ascii="Times New Roman" w:hAnsi="Times New Roman" w:cs="Times New Roman"/>
            <w:sz w:val="24"/>
            <w:szCs w:val="24"/>
          </w:rPr>
          <w:t>cancerresearchtrustnz.org</w:t>
        </w:r>
        <w:r w:rsidR="00082F34" w:rsidRPr="000921E5">
          <w:rPr>
            <w:rStyle w:val="Hyperlink"/>
            <w:rFonts w:ascii="Times New Roman" w:hAnsi="Times New Roman" w:cs="Times New Roman"/>
            <w:sz w:val="24"/>
            <w:szCs w:val="24"/>
          </w:rPr>
          <w:t>.nz</w:t>
        </w:r>
      </w:hyperlink>
      <w:r w:rsidR="00BE6D03">
        <w:rPr>
          <w:rFonts w:ascii="Times New Roman" w:hAnsi="Times New Roman" w:cs="Times New Roman"/>
          <w:color w:val="000000"/>
          <w:sz w:val="24"/>
          <w:szCs w:val="24"/>
        </w:rPr>
        <w:t xml:space="preserve"> .When constructing the budget applicants should bear in mind the total sum available for distribution across all successful </w:t>
      </w:r>
      <w:r w:rsidR="002B6AEB">
        <w:rPr>
          <w:rFonts w:ascii="Times New Roman" w:hAnsi="Times New Roman" w:cs="Times New Roman"/>
          <w:color w:val="000000"/>
          <w:sz w:val="24"/>
          <w:szCs w:val="24"/>
        </w:rPr>
        <w:t>applications, which</w:t>
      </w:r>
      <w:r w:rsidR="00BE6D03">
        <w:rPr>
          <w:rFonts w:ascii="Times New Roman" w:hAnsi="Times New Roman" w:cs="Times New Roman"/>
          <w:color w:val="000000"/>
          <w:sz w:val="24"/>
          <w:szCs w:val="24"/>
        </w:rPr>
        <w:t xml:space="preserve"> is </w:t>
      </w:r>
      <w:r w:rsidR="00A87BF0">
        <w:rPr>
          <w:rFonts w:ascii="Times New Roman" w:hAnsi="Times New Roman" w:cs="Times New Roman"/>
          <w:color w:val="000000"/>
          <w:sz w:val="24"/>
          <w:szCs w:val="24"/>
        </w:rPr>
        <w:t xml:space="preserve">about </w:t>
      </w:r>
      <w:r w:rsidR="00BE6D03">
        <w:rPr>
          <w:rFonts w:ascii="Times New Roman" w:hAnsi="Times New Roman" w:cs="Times New Roman"/>
          <w:color w:val="000000"/>
          <w:sz w:val="24"/>
          <w:szCs w:val="24"/>
        </w:rPr>
        <w:t>$</w:t>
      </w:r>
      <w:r w:rsidR="002B6AEB">
        <w:rPr>
          <w:rFonts w:ascii="Times New Roman" w:hAnsi="Times New Roman" w:cs="Times New Roman"/>
          <w:color w:val="000000"/>
          <w:sz w:val="24"/>
          <w:szCs w:val="24"/>
        </w:rPr>
        <w:t>1 million</w:t>
      </w:r>
      <w:r w:rsidR="00BE6D03">
        <w:rPr>
          <w:rFonts w:ascii="Times New Roman" w:hAnsi="Times New Roman" w:cs="Times New Roman"/>
          <w:color w:val="000000"/>
          <w:sz w:val="24"/>
          <w:szCs w:val="24"/>
        </w:rPr>
        <w:t>.</w:t>
      </w:r>
    </w:p>
    <w:p w14:paraId="5496D972" w14:textId="77777777" w:rsidR="00BE6D03" w:rsidRDefault="00BE6D03" w:rsidP="00BE6D03">
      <w:pPr>
        <w:pStyle w:val="PlainText"/>
      </w:pPr>
      <w:r>
        <w:rPr>
          <w:rFonts w:ascii="Times New Roman" w:hAnsi="Times New Roman" w:cs="Times New Roman"/>
          <w:color w:val="000000"/>
          <w:sz w:val="24"/>
          <w:szCs w:val="24"/>
        </w:rPr>
        <w:t> </w:t>
      </w:r>
    </w:p>
    <w:p w14:paraId="3A20D0EB" w14:textId="28F5B365" w:rsidR="00A04490" w:rsidRDefault="00A04490" w:rsidP="006F6151">
      <w:pPr>
        <w:rPr>
          <w:rFonts w:ascii="Times New Roman" w:hAnsi="Times New Roman"/>
          <w:sz w:val="22"/>
          <w:szCs w:val="22"/>
        </w:rPr>
      </w:pPr>
      <w:r w:rsidRPr="006F6151">
        <w:rPr>
          <w:rFonts w:ascii="Times New Roman" w:hAnsi="Times New Roman"/>
          <w:sz w:val="22"/>
          <w:szCs w:val="22"/>
        </w:rPr>
        <w:t xml:space="preserve">The principal applicant would normally be a member of staff of an academic institution or cancer-care organisation. The head of the facility or clinic, or academic department must approve the application. Forms available from the Trust set out the information needed. Electronic application forms (in MS Word) can be obtained </w:t>
      </w:r>
      <w:hyperlink r:id="rId9" w:history="1">
        <w:r w:rsidR="006B2E98" w:rsidRPr="00882A4E">
          <w:rPr>
            <w:rStyle w:val="Hyperlink"/>
            <w:rFonts w:ascii="Times New Roman" w:hAnsi="Times New Roman"/>
            <w:sz w:val="22"/>
            <w:szCs w:val="22"/>
          </w:rPr>
          <w:t>www.</w:t>
        </w:r>
        <w:r w:rsidR="001032C3">
          <w:rPr>
            <w:rStyle w:val="Hyperlink"/>
            <w:rFonts w:ascii="Times New Roman" w:hAnsi="Times New Roman"/>
            <w:sz w:val="22"/>
            <w:szCs w:val="22"/>
          </w:rPr>
          <w:t>cancerresearchtrustnz.org</w:t>
        </w:r>
        <w:r w:rsidR="006B2E98" w:rsidRPr="00882A4E">
          <w:rPr>
            <w:rStyle w:val="Hyperlink"/>
            <w:rFonts w:ascii="Times New Roman" w:hAnsi="Times New Roman"/>
            <w:sz w:val="22"/>
            <w:szCs w:val="22"/>
          </w:rPr>
          <w:t>.nz</w:t>
        </w:r>
      </w:hyperlink>
      <w:r w:rsidR="006B2E98">
        <w:rPr>
          <w:rFonts w:ascii="Times New Roman" w:hAnsi="Times New Roman"/>
          <w:sz w:val="22"/>
          <w:szCs w:val="22"/>
        </w:rPr>
        <w:t>.</w:t>
      </w:r>
      <w:r w:rsidRPr="006F6151">
        <w:rPr>
          <w:rFonts w:ascii="Times New Roman" w:hAnsi="Times New Roman"/>
          <w:sz w:val="22"/>
          <w:szCs w:val="22"/>
        </w:rPr>
        <w:t xml:space="preserve">The closing date for </w:t>
      </w:r>
      <w:r w:rsidR="002B6AEB" w:rsidRPr="006F6151">
        <w:rPr>
          <w:rFonts w:ascii="Times New Roman" w:hAnsi="Times New Roman"/>
          <w:sz w:val="22"/>
          <w:szCs w:val="22"/>
        </w:rPr>
        <w:t>applications</w:t>
      </w:r>
      <w:r w:rsidR="002B6AEB">
        <w:rPr>
          <w:rFonts w:ascii="Times New Roman" w:hAnsi="Times New Roman"/>
          <w:sz w:val="22"/>
          <w:szCs w:val="22"/>
        </w:rPr>
        <w:t xml:space="preserve"> is in late</w:t>
      </w:r>
      <w:r w:rsidRPr="006F6151">
        <w:rPr>
          <w:rFonts w:ascii="Times New Roman" w:hAnsi="Times New Roman"/>
          <w:sz w:val="22"/>
          <w:szCs w:val="22"/>
        </w:rPr>
        <w:t xml:space="preserve"> </w:t>
      </w:r>
      <w:r w:rsidR="002B6AEB">
        <w:rPr>
          <w:rFonts w:ascii="Times New Roman" w:hAnsi="Times New Roman"/>
          <w:sz w:val="22"/>
          <w:szCs w:val="22"/>
        </w:rPr>
        <w:t>August eac</w:t>
      </w:r>
      <w:r w:rsidR="00470874">
        <w:rPr>
          <w:rFonts w:ascii="Times New Roman" w:hAnsi="Times New Roman"/>
          <w:sz w:val="22"/>
          <w:szCs w:val="22"/>
        </w:rPr>
        <w:t>h year, please check the web sit</w:t>
      </w:r>
      <w:r w:rsidR="002B6AEB">
        <w:rPr>
          <w:rFonts w:ascii="Times New Roman" w:hAnsi="Times New Roman"/>
          <w:sz w:val="22"/>
          <w:szCs w:val="22"/>
        </w:rPr>
        <w:t>e for dates</w:t>
      </w:r>
      <w:r w:rsidRPr="006F6151">
        <w:rPr>
          <w:rFonts w:ascii="Times New Roman" w:hAnsi="Times New Roman"/>
          <w:sz w:val="22"/>
          <w:szCs w:val="22"/>
        </w:rPr>
        <w:t xml:space="preserve">. An original </w:t>
      </w:r>
      <w:r w:rsidR="008E59DE" w:rsidRPr="006F6151">
        <w:rPr>
          <w:rFonts w:ascii="Times New Roman" w:hAnsi="Times New Roman"/>
          <w:sz w:val="22"/>
          <w:szCs w:val="22"/>
        </w:rPr>
        <w:t>with</w:t>
      </w:r>
      <w:r w:rsidRPr="006F6151">
        <w:rPr>
          <w:rFonts w:ascii="Times New Roman" w:hAnsi="Times New Roman"/>
          <w:sz w:val="22"/>
          <w:szCs w:val="22"/>
        </w:rPr>
        <w:t xml:space="preserve"> signatures </w:t>
      </w:r>
      <w:r w:rsidR="008E59DE" w:rsidRPr="006F6151">
        <w:rPr>
          <w:rFonts w:ascii="Times New Roman" w:hAnsi="Times New Roman"/>
          <w:sz w:val="22"/>
          <w:szCs w:val="22"/>
        </w:rPr>
        <w:t xml:space="preserve">plus </w:t>
      </w:r>
      <w:r w:rsidR="00E12DD6" w:rsidRPr="006F6151">
        <w:rPr>
          <w:rFonts w:ascii="Times New Roman" w:hAnsi="Times New Roman"/>
          <w:sz w:val="22"/>
          <w:szCs w:val="22"/>
        </w:rPr>
        <w:t>twelve</w:t>
      </w:r>
      <w:r w:rsidRPr="006F6151">
        <w:rPr>
          <w:rFonts w:ascii="Times New Roman" w:hAnsi="Times New Roman"/>
          <w:sz w:val="22"/>
          <w:szCs w:val="22"/>
        </w:rPr>
        <w:t xml:space="preserve"> copies are required. In addition, please submit an electronic copy of the form to </w:t>
      </w:r>
      <w:hyperlink r:id="rId10" w:history="1">
        <w:r w:rsidR="006B2E98" w:rsidRPr="00882A4E">
          <w:rPr>
            <w:rStyle w:val="Hyperlink"/>
            <w:rFonts w:ascii="Times New Roman" w:hAnsi="Times New Roman"/>
            <w:sz w:val="22"/>
            <w:szCs w:val="22"/>
          </w:rPr>
          <w:t>douglas.ormrod@crtnz.org.nz</w:t>
        </w:r>
      </w:hyperlink>
      <w:r w:rsidR="006B2E98">
        <w:rPr>
          <w:rFonts w:ascii="Times New Roman" w:hAnsi="Times New Roman"/>
          <w:sz w:val="22"/>
          <w:szCs w:val="22"/>
        </w:rPr>
        <w:t xml:space="preserve">. </w:t>
      </w:r>
      <w:r w:rsidRPr="006F6151">
        <w:rPr>
          <w:rFonts w:ascii="Times New Roman" w:hAnsi="Times New Roman"/>
          <w:sz w:val="22"/>
          <w:szCs w:val="22"/>
        </w:rPr>
        <w:t xml:space="preserve"> Applicants will be advised of the outcome in early December.</w:t>
      </w:r>
    </w:p>
    <w:p w14:paraId="17FB8D6F" w14:textId="77777777" w:rsidR="00A87BF0" w:rsidRDefault="00A87BF0" w:rsidP="006F6151">
      <w:pPr>
        <w:rPr>
          <w:rFonts w:ascii="Times New Roman" w:hAnsi="Times New Roman"/>
          <w:sz w:val="22"/>
          <w:szCs w:val="22"/>
        </w:rPr>
      </w:pPr>
    </w:p>
    <w:p w14:paraId="286D886F" w14:textId="77777777" w:rsidR="00A87BF0" w:rsidRPr="006F6151" w:rsidRDefault="00A87BF0" w:rsidP="006F6151">
      <w:pPr>
        <w:rPr>
          <w:rFonts w:ascii="Times New Roman" w:hAnsi="Times New Roman"/>
          <w:sz w:val="22"/>
          <w:szCs w:val="22"/>
        </w:rPr>
      </w:pPr>
      <w:r>
        <w:rPr>
          <w:rFonts w:ascii="Times New Roman" w:hAnsi="Times New Roman"/>
          <w:sz w:val="22"/>
          <w:szCs w:val="22"/>
        </w:rPr>
        <w:t xml:space="preserve">The </w:t>
      </w:r>
      <w:r w:rsidR="00082F34">
        <w:rPr>
          <w:rFonts w:ascii="Times New Roman" w:hAnsi="Times New Roman"/>
          <w:sz w:val="22"/>
          <w:szCs w:val="22"/>
        </w:rPr>
        <w:t xml:space="preserve">Cancer Research Trust NZ </w:t>
      </w:r>
      <w:r w:rsidRPr="00A87BF0">
        <w:rPr>
          <w:rFonts w:ascii="Times New Roman" w:hAnsi="Times New Roman"/>
          <w:sz w:val="22"/>
          <w:szCs w:val="22"/>
        </w:rPr>
        <w:t xml:space="preserve">endeavours to provide robust, fair and transparent peer review of applications for research funding. At the end of each grant round constructive feedback is provided to all applicants, particularly to those who have not been approved for funding. After reading the reviews and feedback unsuccessful applicants may decide to resubmit a </w:t>
      </w:r>
      <w:r>
        <w:rPr>
          <w:rFonts w:ascii="Times New Roman" w:hAnsi="Times New Roman"/>
          <w:sz w:val="22"/>
          <w:szCs w:val="22"/>
        </w:rPr>
        <w:t>p</w:t>
      </w:r>
      <w:r w:rsidRPr="00A87BF0">
        <w:rPr>
          <w:rFonts w:ascii="Times New Roman" w:hAnsi="Times New Roman"/>
          <w:sz w:val="22"/>
          <w:szCs w:val="22"/>
        </w:rPr>
        <w:t>roject</w:t>
      </w:r>
      <w:r>
        <w:rPr>
          <w:rFonts w:ascii="Times New Roman" w:hAnsi="Times New Roman"/>
          <w:sz w:val="22"/>
          <w:szCs w:val="22"/>
        </w:rPr>
        <w:t xml:space="preserve"> grant</w:t>
      </w:r>
      <w:r w:rsidRPr="00A87BF0">
        <w:rPr>
          <w:rFonts w:ascii="Times New Roman" w:hAnsi="Times New Roman"/>
          <w:sz w:val="22"/>
          <w:szCs w:val="22"/>
        </w:rPr>
        <w:t xml:space="preserve"> application and it is not uncommon for a project to gain funding at the second attempt. However, the </w:t>
      </w:r>
      <w:r>
        <w:rPr>
          <w:rFonts w:ascii="Times New Roman" w:hAnsi="Times New Roman"/>
          <w:sz w:val="22"/>
          <w:szCs w:val="22"/>
        </w:rPr>
        <w:t>Trust’s</w:t>
      </w:r>
      <w:r w:rsidRPr="00A87BF0">
        <w:rPr>
          <w:rFonts w:ascii="Times New Roman" w:hAnsi="Times New Roman"/>
          <w:sz w:val="22"/>
          <w:szCs w:val="22"/>
        </w:rPr>
        <w:t xml:space="preserve"> Advisory Committee believe that a third submission of an unsuccessful project is not appropriate and have therefore adopted the resolution that only one resubmission of a Project grant application will be accepted. This does not mean that a researcher who has been unsuccessful twice cannot submit a further proposal in their chosen field of research, but this will need to be based on a new or substantially revised hypothesis.</w:t>
      </w:r>
    </w:p>
    <w:p w14:paraId="0D17CB24" w14:textId="77777777" w:rsidR="00A04490" w:rsidRPr="006F6151" w:rsidRDefault="00A04490" w:rsidP="006F6151">
      <w:pPr>
        <w:rPr>
          <w:rFonts w:ascii="Times New Roman" w:hAnsi="Times New Roman"/>
        </w:rPr>
      </w:pPr>
    </w:p>
    <w:p w14:paraId="64D8DC1F" w14:textId="77777777" w:rsidR="00A04490" w:rsidRDefault="00A04490">
      <w:pPr>
        <w:pStyle w:val="Heading3"/>
      </w:pPr>
      <w:r>
        <w:t>Award</w:t>
      </w:r>
    </w:p>
    <w:p w14:paraId="6E818C5E" w14:textId="77777777" w:rsidR="00A04490" w:rsidRDefault="00A04490">
      <w:pPr>
        <w:jc w:val="both"/>
        <w:rPr>
          <w:rFonts w:ascii="Times New Roman" w:hAnsi="Times New Roman"/>
          <w:sz w:val="22"/>
          <w:lang w:val="en-GB"/>
        </w:rPr>
      </w:pPr>
      <w:r>
        <w:rPr>
          <w:rFonts w:ascii="Times New Roman" w:hAnsi="Times New Roman"/>
          <w:sz w:val="22"/>
          <w:lang w:val="en-GB"/>
        </w:rPr>
        <w:t>If the Trust approves a grant, the Applicant will be informed of the nature and amount of the grant and the conditions under which it is made, and asked for a formal acceptance under specific conditions. The conditions of the grant include:</w:t>
      </w:r>
    </w:p>
    <w:p w14:paraId="7AF2DCB1" w14:textId="77777777" w:rsidR="00A04490" w:rsidRDefault="00A04490">
      <w:pPr>
        <w:pStyle w:val="a"/>
        <w:numPr>
          <w:ilvl w:val="0"/>
          <w:numId w:val="11"/>
        </w:numPr>
        <w:tabs>
          <w:tab w:val="clear" w:pos="720"/>
          <w:tab w:val="left" w:pos="-1440"/>
          <w:tab w:val="num" w:pos="284"/>
        </w:tabs>
        <w:ind w:left="284" w:hanging="284"/>
        <w:jc w:val="both"/>
        <w:rPr>
          <w:rFonts w:ascii="Times New Roman" w:hAnsi="Times New Roman"/>
          <w:sz w:val="22"/>
          <w:lang w:val="en-GB"/>
        </w:rPr>
      </w:pPr>
      <w:r>
        <w:rPr>
          <w:rFonts w:ascii="Times New Roman" w:hAnsi="Times New Roman"/>
          <w:sz w:val="22"/>
          <w:lang w:val="en-GB"/>
        </w:rPr>
        <w:t>the grant covers a nominated period, and expenditure incurred after this period will not be met</w:t>
      </w:r>
    </w:p>
    <w:p w14:paraId="52097DE4" w14:textId="77777777" w:rsidR="00A04490" w:rsidRDefault="00A04490">
      <w:pPr>
        <w:pStyle w:val="a"/>
        <w:numPr>
          <w:ilvl w:val="0"/>
          <w:numId w:val="11"/>
        </w:numPr>
        <w:tabs>
          <w:tab w:val="clear" w:pos="720"/>
          <w:tab w:val="left" w:pos="-1440"/>
          <w:tab w:val="num" w:pos="284"/>
        </w:tabs>
        <w:ind w:left="284" w:hanging="284"/>
        <w:jc w:val="both"/>
        <w:rPr>
          <w:rFonts w:ascii="Times New Roman" w:hAnsi="Times New Roman"/>
          <w:sz w:val="22"/>
          <w:lang w:val="en-GB"/>
        </w:rPr>
      </w:pPr>
      <w:r>
        <w:rPr>
          <w:rFonts w:ascii="Times New Roman" w:hAnsi="Times New Roman"/>
          <w:sz w:val="22"/>
          <w:lang w:val="en-GB"/>
        </w:rPr>
        <w:t>any person engaged to work on the grant must be made aware that if for any reason the project is terminated their engagement concludes, that any leave due must be taken during the period of the grant and that payment will not be made for leave taken after the period of engagement is ended.</w:t>
      </w:r>
    </w:p>
    <w:p w14:paraId="512F7CF4" w14:textId="77777777" w:rsidR="00A04490" w:rsidRDefault="00A04490">
      <w:pPr>
        <w:pStyle w:val="a"/>
        <w:numPr>
          <w:ilvl w:val="0"/>
          <w:numId w:val="11"/>
        </w:numPr>
        <w:tabs>
          <w:tab w:val="clear" w:pos="720"/>
          <w:tab w:val="left" w:pos="-1440"/>
          <w:tab w:val="num" w:pos="284"/>
        </w:tabs>
        <w:ind w:left="284" w:hanging="284"/>
        <w:jc w:val="both"/>
        <w:rPr>
          <w:rFonts w:ascii="Times New Roman" w:hAnsi="Times New Roman"/>
          <w:sz w:val="22"/>
          <w:lang w:val="en-GB"/>
        </w:rPr>
      </w:pPr>
      <w:r>
        <w:rPr>
          <w:rFonts w:ascii="Times New Roman" w:hAnsi="Times New Roman"/>
          <w:sz w:val="22"/>
          <w:lang w:val="en-GB"/>
        </w:rPr>
        <w:t>if the grant covers salary, this may not be used to finance study towards further qualifications without the agreement of the Trust. This will usually only be given to those working towards a Ph.D.</w:t>
      </w:r>
    </w:p>
    <w:p w14:paraId="25D9706A" w14:textId="77777777" w:rsidR="00A04490" w:rsidRDefault="00A04490">
      <w:pPr>
        <w:pStyle w:val="a"/>
        <w:tabs>
          <w:tab w:val="left" w:pos="-1440"/>
        </w:tabs>
        <w:jc w:val="both"/>
        <w:rPr>
          <w:rFonts w:ascii="Times New Roman" w:hAnsi="Times New Roman"/>
          <w:sz w:val="22"/>
          <w:lang w:val="en-GB"/>
        </w:rPr>
      </w:pPr>
    </w:p>
    <w:p w14:paraId="21BA48D5" w14:textId="77777777" w:rsidR="00A04490" w:rsidRDefault="00A04490">
      <w:pPr>
        <w:pStyle w:val="Heading3"/>
      </w:pPr>
      <w:r>
        <w:t>Reporting</w:t>
      </w:r>
    </w:p>
    <w:p w14:paraId="0288E14F" w14:textId="77777777" w:rsidR="00A04490" w:rsidRDefault="00A04490">
      <w:pPr>
        <w:pStyle w:val="BodyText"/>
      </w:pPr>
      <w:r>
        <w:t>The Trust will require a report from the investigator at the conclusion of the project or after equipment has been purchased and installed or facilities upgraded.</w:t>
      </w:r>
    </w:p>
    <w:p w14:paraId="58384394" w14:textId="77777777" w:rsidR="00A04490" w:rsidRDefault="00A04490">
      <w:pPr>
        <w:jc w:val="both"/>
        <w:rPr>
          <w:rFonts w:ascii="Times New Roman" w:hAnsi="Times New Roman"/>
          <w:sz w:val="22"/>
          <w:lang w:val="en-GB"/>
        </w:rPr>
      </w:pPr>
    </w:p>
    <w:p w14:paraId="0185613C" w14:textId="77777777" w:rsidR="00A04490" w:rsidRDefault="00A04490">
      <w:pPr>
        <w:pStyle w:val="Heading3"/>
      </w:pPr>
      <w:r>
        <w:t>Ethical Approval</w:t>
      </w:r>
    </w:p>
    <w:p w14:paraId="74EFE474" w14:textId="77777777" w:rsidR="00A04490" w:rsidRPr="00957764" w:rsidRDefault="00A04490" w:rsidP="00082F34">
      <w:pPr>
        <w:tabs>
          <w:tab w:val="left" w:pos="668"/>
        </w:tabs>
        <w:spacing w:line="294" w:lineRule="exact"/>
        <w:jc w:val="both"/>
        <w:rPr>
          <w:rFonts w:ascii="Times New Roman" w:hAnsi="Times New Roman"/>
          <w:sz w:val="22"/>
          <w:szCs w:val="22"/>
          <w:lang w:val="en-GB"/>
        </w:rPr>
      </w:pPr>
      <w:r>
        <w:rPr>
          <w:rFonts w:ascii="Times New Roman" w:hAnsi="Times New Roman"/>
          <w:sz w:val="22"/>
          <w:lang w:val="en-GB"/>
        </w:rPr>
        <w:t>If ethical approval is appropriate this will need to be obtained from the human or animal ethical committees of the sponsoring institution</w:t>
      </w:r>
      <w:r w:rsidR="00082F34">
        <w:rPr>
          <w:rFonts w:ascii="Times New Roman" w:hAnsi="Times New Roman"/>
          <w:sz w:val="22"/>
          <w:lang w:val="en-GB"/>
        </w:rPr>
        <w:t xml:space="preserve">, </w:t>
      </w:r>
      <w:r w:rsidRPr="00957764">
        <w:rPr>
          <w:rFonts w:ascii="Times New Roman" w:hAnsi="Times New Roman"/>
          <w:sz w:val="22"/>
          <w:szCs w:val="22"/>
          <w:lang w:val="en-GB"/>
        </w:rPr>
        <w:t>Completed and signed forms should be sent to:</w:t>
      </w:r>
    </w:p>
    <w:p w14:paraId="321C360C" w14:textId="77777777" w:rsidR="00A04490" w:rsidRPr="00957764" w:rsidRDefault="00A04490">
      <w:pPr>
        <w:ind w:firstLine="1440"/>
        <w:jc w:val="both"/>
        <w:rPr>
          <w:rFonts w:ascii="Times New Roman" w:hAnsi="Times New Roman"/>
          <w:sz w:val="22"/>
          <w:szCs w:val="22"/>
          <w:lang w:val="en-GB"/>
        </w:rPr>
      </w:pPr>
    </w:p>
    <w:p w14:paraId="7F522BC5" w14:textId="77777777" w:rsidR="00957764" w:rsidRPr="00957764" w:rsidRDefault="008A5B55" w:rsidP="00957764">
      <w:pPr>
        <w:pStyle w:val="Heading5"/>
        <w:ind w:left="1701"/>
        <w:rPr>
          <w:b/>
          <w:sz w:val="22"/>
          <w:szCs w:val="22"/>
          <w:lang w:val="en-NZ"/>
        </w:rPr>
      </w:pPr>
      <w:r>
        <w:rPr>
          <w:b/>
          <w:sz w:val="22"/>
          <w:szCs w:val="22"/>
          <w:lang w:val="en-NZ"/>
        </w:rPr>
        <w:t>D</w:t>
      </w:r>
      <w:r w:rsidR="00E46B77">
        <w:rPr>
          <w:b/>
          <w:sz w:val="22"/>
          <w:szCs w:val="22"/>
          <w:lang w:val="en-NZ"/>
        </w:rPr>
        <w:t>r Douglas Ormrod</w:t>
      </w:r>
    </w:p>
    <w:p w14:paraId="0E66145D" w14:textId="670CBEDE" w:rsidR="00957764" w:rsidRPr="00957764" w:rsidRDefault="006B2E98" w:rsidP="00957764">
      <w:pPr>
        <w:pStyle w:val="Heading5"/>
        <w:ind w:left="1701"/>
        <w:rPr>
          <w:b/>
          <w:sz w:val="22"/>
          <w:szCs w:val="22"/>
          <w:lang w:val="en-NZ"/>
        </w:rPr>
      </w:pPr>
      <w:r>
        <w:rPr>
          <w:b/>
          <w:sz w:val="22"/>
          <w:szCs w:val="22"/>
          <w:lang w:val="en-NZ"/>
        </w:rPr>
        <w:t>Executive Director</w:t>
      </w:r>
    </w:p>
    <w:p w14:paraId="7D27E78F" w14:textId="77777777" w:rsidR="00A92291" w:rsidRPr="00A92291" w:rsidRDefault="00082F34" w:rsidP="00A92291">
      <w:pPr>
        <w:ind w:left="1701"/>
        <w:rPr>
          <w:rFonts w:ascii="Times New Roman" w:hAnsi="Times New Roman"/>
          <w:b/>
          <w:sz w:val="22"/>
          <w:szCs w:val="22"/>
        </w:rPr>
      </w:pPr>
      <w:r>
        <w:rPr>
          <w:rFonts w:ascii="Times New Roman" w:hAnsi="Times New Roman"/>
          <w:b/>
          <w:sz w:val="22"/>
          <w:szCs w:val="22"/>
        </w:rPr>
        <w:t>Cancer Research Trust NZ</w:t>
      </w:r>
    </w:p>
    <w:p w14:paraId="7EEB467E" w14:textId="77777777" w:rsidR="00A92291" w:rsidRPr="00A92291" w:rsidRDefault="00A92291" w:rsidP="00A92291">
      <w:pPr>
        <w:ind w:left="1701"/>
        <w:rPr>
          <w:rFonts w:ascii="Times New Roman" w:hAnsi="Times New Roman"/>
          <w:b/>
          <w:sz w:val="22"/>
          <w:szCs w:val="22"/>
        </w:rPr>
      </w:pPr>
      <w:r w:rsidRPr="00A92291">
        <w:rPr>
          <w:rFonts w:ascii="Times New Roman" w:hAnsi="Times New Roman"/>
          <w:b/>
          <w:sz w:val="22"/>
          <w:szCs w:val="22"/>
        </w:rPr>
        <w:t>56 Whitehaven Road</w:t>
      </w:r>
    </w:p>
    <w:p w14:paraId="22FC3F32" w14:textId="77777777" w:rsidR="00A92291" w:rsidRPr="00A92291" w:rsidRDefault="00A92291" w:rsidP="00A92291">
      <w:pPr>
        <w:ind w:left="1701"/>
        <w:rPr>
          <w:rFonts w:ascii="Times New Roman" w:hAnsi="Times New Roman"/>
          <w:b/>
          <w:sz w:val="22"/>
          <w:szCs w:val="22"/>
        </w:rPr>
      </w:pPr>
      <w:r w:rsidRPr="00A92291">
        <w:rPr>
          <w:rFonts w:ascii="Times New Roman" w:hAnsi="Times New Roman"/>
          <w:b/>
          <w:sz w:val="22"/>
          <w:szCs w:val="22"/>
        </w:rPr>
        <w:t>Glendowie</w:t>
      </w:r>
    </w:p>
    <w:p w14:paraId="42111889" w14:textId="77777777" w:rsidR="00957764" w:rsidRDefault="00A92291" w:rsidP="00A92291">
      <w:pPr>
        <w:ind w:left="1701"/>
        <w:rPr>
          <w:rFonts w:ascii="Times New Roman" w:hAnsi="Times New Roman"/>
          <w:b/>
          <w:sz w:val="22"/>
          <w:szCs w:val="22"/>
        </w:rPr>
      </w:pPr>
      <w:r w:rsidRPr="00A92291">
        <w:rPr>
          <w:rFonts w:ascii="Times New Roman" w:hAnsi="Times New Roman"/>
          <w:b/>
          <w:sz w:val="22"/>
          <w:szCs w:val="22"/>
        </w:rPr>
        <w:t>Auckland 1071</w:t>
      </w:r>
    </w:p>
    <w:p w14:paraId="24E72287" w14:textId="77777777" w:rsidR="00A92291" w:rsidRPr="00957764" w:rsidRDefault="00A92291" w:rsidP="00A92291">
      <w:pPr>
        <w:ind w:left="1701"/>
        <w:rPr>
          <w:sz w:val="22"/>
          <w:szCs w:val="22"/>
        </w:rPr>
      </w:pPr>
    </w:p>
    <w:p w14:paraId="522457F4" w14:textId="7B3A7FF4" w:rsidR="00A04490" w:rsidRPr="0049317C" w:rsidRDefault="00957764" w:rsidP="00957764">
      <w:pPr>
        <w:jc w:val="both"/>
        <w:rPr>
          <w:rFonts w:ascii="Times New Roman" w:hAnsi="Times New Roman"/>
          <w:sz w:val="22"/>
          <w:szCs w:val="22"/>
        </w:rPr>
      </w:pPr>
      <w:r w:rsidRPr="0049317C">
        <w:rPr>
          <w:rFonts w:ascii="Times New Roman" w:hAnsi="Times New Roman"/>
          <w:sz w:val="22"/>
          <w:szCs w:val="22"/>
        </w:rPr>
        <w:t>Electronic copies</w:t>
      </w:r>
      <w:r w:rsidR="00A87BF0">
        <w:rPr>
          <w:rFonts w:ascii="Times New Roman" w:hAnsi="Times New Roman"/>
          <w:sz w:val="22"/>
          <w:szCs w:val="22"/>
        </w:rPr>
        <w:t xml:space="preserve"> (in Word)</w:t>
      </w:r>
      <w:r w:rsidRPr="0049317C">
        <w:rPr>
          <w:rFonts w:ascii="Times New Roman" w:hAnsi="Times New Roman"/>
          <w:sz w:val="22"/>
          <w:szCs w:val="22"/>
        </w:rPr>
        <w:t xml:space="preserve"> should be sent to:</w:t>
      </w:r>
      <w:r w:rsidRPr="0049317C">
        <w:rPr>
          <w:rFonts w:ascii="Times New Roman" w:hAnsi="Times New Roman"/>
          <w:b/>
          <w:sz w:val="22"/>
          <w:szCs w:val="22"/>
        </w:rPr>
        <w:t xml:space="preserve"> </w:t>
      </w:r>
      <w:r w:rsidR="00A92291" w:rsidRPr="00A92291">
        <w:rPr>
          <w:rFonts w:ascii="Times New Roman" w:hAnsi="Times New Roman"/>
          <w:b/>
          <w:sz w:val="22"/>
          <w:szCs w:val="22"/>
        </w:rPr>
        <w:t>dougla</w:t>
      </w:r>
      <w:r w:rsidR="0084692A">
        <w:rPr>
          <w:rFonts w:ascii="Times New Roman" w:hAnsi="Times New Roman"/>
          <w:b/>
          <w:sz w:val="22"/>
          <w:szCs w:val="22"/>
        </w:rPr>
        <w:t>s.ormrod@</w:t>
      </w:r>
      <w:r w:rsidR="00544600">
        <w:rPr>
          <w:rFonts w:ascii="Times New Roman" w:hAnsi="Times New Roman"/>
          <w:b/>
          <w:sz w:val="22"/>
          <w:szCs w:val="22"/>
        </w:rPr>
        <w:t>crtnz</w:t>
      </w:r>
      <w:r w:rsidR="0084692A">
        <w:rPr>
          <w:rFonts w:ascii="Times New Roman" w:hAnsi="Times New Roman"/>
          <w:b/>
          <w:sz w:val="22"/>
          <w:szCs w:val="22"/>
        </w:rPr>
        <w:t>.org</w:t>
      </w:r>
      <w:r w:rsidR="00A92291" w:rsidRPr="00A92291">
        <w:rPr>
          <w:rFonts w:ascii="Times New Roman" w:hAnsi="Times New Roman"/>
          <w:b/>
          <w:sz w:val="22"/>
          <w:szCs w:val="22"/>
        </w:rPr>
        <w:t>.nz</w:t>
      </w:r>
    </w:p>
    <w:sectPr w:rsidR="00A04490" w:rsidRPr="0049317C" w:rsidSect="002B6AEB">
      <w:headerReference w:type="default" r:id="rId11"/>
      <w:footerReference w:type="even" r:id="rId12"/>
      <w:endnotePr>
        <w:numFmt w:val="decimal"/>
      </w:endnotePr>
      <w:type w:val="continuous"/>
      <w:pgSz w:w="11905" w:h="16837"/>
      <w:pgMar w:top="567" w:right="706" w:bottom="284" w:left="993" w:header="426"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571D9" w14:textId="77777777" w:rsidR="002A0136" w:rsidRDefault="002A0136">
      <w:r>
        <w:separator/>
      </w:r>
    </w:p>
  </w:endnote>
  <w:endnote w:type="continuationSeparator" w:id="0">
    <w:p w14:paraId="0BD6F178" w14:textId="77777777" w:rsidR="002A0136" w:rsidRDefault="002A0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WP Math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rus BT">
    <w:altName w:val="Georgia"/>
    <w:charset w:val="00"/>
    <w:family w:val="roman"/>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E666F" w14:textId="77777777" w:rsidR="009108EB" w:rsidRDefault="009108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9FC65D2" w14:textId="77777777" w:rsidR="009108EB" w:rsidRDefault="009108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FB45A" w14:textId="77777777" w:rsidR="002A0136" w:rsidRDefault="002A0136">
      <w:r>
        <w:separator/>
      </w:r>
    </w:p>
  </w:footnote>
  <w:footnote w:type="continuationSeparator" w:id="0">
    <w:p w14:paraId="3859C423" w14:textId="77777777" w:rsidR="002A0136" w:rsidRDefault="002A0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94E2D" w14:textId="160DDB8B" w:rsidR="009108EB" w:rsidRDefault="000B3682" w:rsidP="000B3682">
    <w:pPr>
      <w:pStyle w:val="Header"/>
    </w:pPr>
    <w:r>
      <w:rPr>
        <w:sz w:val="18"/>
      </w:rPr>
      <w:t xml:space="preserve">CRTNZ </w:t>
    </w:r>
    <w:r w:rsidR="00BE6D03">
      <w:rPr>
        <w:sz w:val="18"/>
      </w:rPr>
      <w:t>Research Project</w:t>
    </w:r>
    <w:r w:rsidR="009108EB">
      <w:rPr>
        <w:sz w:val="18"/>
      </w:rPr>
      <w:t xml:space="preserve"> Grant </w:t>
    </w:r>
    <w:r>
      <w:t xml:space="preserve">Advice to Applicants </w:t>
    </w:r>
    <w:r w:rsidR="00082F34">
      <w:rPr>
        <w:sz w:val="18"/>
      </w:rPr>
      <w:t>January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7829A0"/>
    <w:multiLevelType w:val="singleLevel"/>
    <w:tmpl w:val="05C83546"/>
    <w:lvl w:ilvl="0">
      <w:start w:val="1"/>
      <w:numFmt w:val="decimal"/>
      <w:lvlText w:val="%1."/>
      <w:legacy w:legacy="1" w:legacySpace="0" w:legacyIndent="360"/>
      <w:lvlJc w:val="left"/>
      <w:pPr>
        <w:ind w:left="360" w:hanging="360"/>
      </w:pPr>
    </w:lvl>
  </w:abstractNum>
  <w:abstractNum w:abstractNumId="2" w15:restartNumberingAfterBreak="0">
    <w:nsid w:val="1537066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5A845CB"/>
    <w:multiLevelType w:val="hybridMultilevel"/>
    <w:tmpl w:val="B1C66F04"/>
    <w:lvl w:ilvl="0" w:tplc="690EBE28">
      <w:start w:val="10"/>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5731C9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AFE2A8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CB551B6"/>
    <w:multiLevelType w:val="singleLevel"/>
    <w:tmpl w:val="0E94B9F2"/>
    <w:lvl w:ilvl="0">
      <w:start w:val="1"/>
      <w:numFmt w:val="lowerRoman"/>
      <w:lvlText w:val="%1)"/>
      <w:lvlJc w:val="left"/>
      <w:pPr>
        <w:tabs>
          <w:tab w:val="num" w:pos="720"/>
        </w:tabs>
        <w:ind w:left="720" w:hanging="720"/>
      </w:pPr>
      <w:rPr>
        <w:rFonts w:hint="default"/>
      </w:rPr>
    </w:lvl>
  </w:abstractNum>
  <w:abstractNum w:abstractNumId="7" w15:restartNumberingAfterBreak="0">
    <w:nsid w:val="5E105A5A"/>
    <w:multiLevelType w:val="singleLevel"/>
    <w:tmpl w:val="05C83546"/>
    <w:lvl w:ilvl="0">
      <w:start w:val="1"/>
      <w:numFmt w:val="decimal"/>
      <w:lvlText w:val="%1."/>
      <w:legacy w:legacy="1" w:legacySpace="0" w:legacyIndent="360"/>
      <w:lvlJc w:val="left"/>
      <w:pPr>
        <w:ind w:left="360" w:hanging="360"/>
      </w:pPr>
    </w:lvl>
  </w:abstractNum>
  <w:abstractNum w:abstractNumId="8" w15:restartNumberingAfterBreak="0">
    <w:nsid w:val="6B143DBB"/>
    <w:multiLevelType w:val="hybridMultilevel"/>
    <w:tmpl w:val="FBF6A7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3">
    <w:abstractNumId w:val="0"/>
    <w:lvlOverride w:ilvl="0">
      <w:lvl w:ilvl="0">
        <w:numFmt w:val="bullet"/>
        <w:lvlText w:val=""/>
        <w:legacy w:legacy="1" w:legacySpace="0" w:legacyIndent="1440"/>
        <w:lvlJc w:val="left"/>
        <w:pPr>
          <w:ind w:left="2160" w:hanging="1440"/>
        </w:pPr>
        <w:rPr>
          <w:rFonts w:ascii="Marlett" w:hAnsi="Marlett" w:hint="default"/>
        </w:rPr>
      </w:lvl>
    </w:lvlOverride>
  </w:num>
  <w:num w:numId="4">
    <w:abstractNumId w:val="7"/>
  </w:num>
  <w:num w:numId="5">
    <w:abstractNumId w:val="1"/>
  </w:num>
  <w:num w:numId="6">
    <w:abstractNumId w:val="4"/>
  </w:num>
  <w:num w:numId="7">
    <w:abstractNumId w:val="5"/>
  </w:num>
  <w:num w:numId="8">
    <w:abstractNumId w:val="6"/>
  </w:num>
  <w:num w:numId="9">
    <w:abstractNumId w:val="2"/>
  </w:num>
  <w:num w:numId="10">
    <w:abstractNumId w:val="0"/>
    <w:lvlOverride w:ilvl="0">
      <w:lvl w:ilvl="0">
        <w:numFmt w:val="bullet"/>
        <w:lvlText w:val=""/>
        <w:legacy w:legacy="1" w:legacySpace="0" w:legacyIndent="720"/>
        <w:lvlJc w:val="left"/>
        <w:pPr>
          <w:ind w:left="720" w:hanging="720"/>
        </w:pPr>
        <w:rPr>
          <w:rFonts w:ascii="WP MathA" w:hAnsi="WP MathA" w:hint="default"/>
        </w:rPr>
      </w:lvl>
    </w:lvlOverride>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9DE"/>
    <w:rsid w:val="00082F34"/>
    <w:rsid w:val="000B3682"/>
    <w:rsid w:val="001032C3"/>
    <w:rsid w:val="00133EB7"/>
    <w:rsid w:val="00141EC2"/>
    <w:rsid w:val="001D5E22"/>
    <w:rsid w:val="001E023A"/>
    <w:rsid w:val="002827FE"/>
    <w:rsid w:val="002A0136"/>
    <w:rsid w:val="002A79BC"/>
    <w:rsid w:val="002B6AEB"/>
    <w:rsid w:val="00320950"/>
    <w:rsid w:val="00330489"/>
    <w:rsid w:val="003F5C39"/>
    <w:rsid w:val="00470874"/>
    <w:rsid w:val="0049317C"/>
    <w:rsid w:val="00493FC3"/>
    <w:rsid w:val="00541B3D"/>
    <w:rsid w:val="00544600"/>
    <w:rsid w:val="006A5384"/>
    <w:rsid w:val="006B2E98"/>
    <w:rsid w:val="006F6151"/>
    <w:rsid w:val="00703DD4"/>
    <w:rsid w:val="007B643D"/>
    <w:rsid w:val="0084692A"/>
    <w:rsid w:val="008A5B55"/>
    <w:rsid w:val="008D2BAA"/>
    <w:rsid w:val="008E2697"/>
    <w:rsid w:val="008E59DE"/>
    <w:rsid w:val="008E69B7"/>
    <w:rsid w:val="009108EB"/>
    <w:rsid w:val="00957764"/>
    <w:rsid w:val="009D5BE5"/>
    <w:rsid w:val="00A04490"/>
    <w:rsid w:val="00A869A1"/>
    <w:rsid w:val="00A87BF0"/>
    <w:rsid w:val="00A92291"/>
    <w:rsid w:val="00B274ED"/>
    <w:rsid w:val="00B77AFD"/>
    <w:rsid w:val="00BC6725"/>
    <w:rsid w:val="00BE6D03"/>
    <w:rsid w:val="00BF1F7B"/>
    <w:rsid w:val="00C914E0"/>
    <w:rsid w:val="00D12C2E"/>
    <w:rsid w:val="00D761FB"/>
    <w:rsid w:val="00DA059B"/>
    <w:rsid w:val="00DB6535"/>
    <w:rsid w:val="00E12DD6"/>
    <w:rsid w:val="00E46B77"/>
    <w:rsid w:val="00E520D0"/>
    <w:rsid w:val="00FA1EBC"/>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FFB19"/>
  <w15:chartTrackingRefBased/>
  <w15:docId w15:val="{C3DF7AF2-670C-45B2-8FEC-8D159EE74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autoSpaceDE w:val="0"/>
      <w:autoSpaceDN w:val="0"/>
      <w:adjustRightInd w:val="0"/>
    </w:pPr>
    <w:rPr>
      <w:rFonts w:ascii="Arial" w:hAnsi="Arial"/>
      <w:szCs w:val="24"/>
      <w:lang w:eastAsia="en-US"/>
    </w:rPr>
  </w:style>
  <w:style w:type="paragraph" w:styleId="Heading1">
    <w:name w:val="heading 1"/>
    <w:basedOn w:val="Normal"/>
    <w:next w:val="Normal"/>
    <w:qFormat/>
    <w:pPr>
      <w:keepNext/>
      <w:jc w:val="both"/>
      <w:outlineLvl w:val="0"/>
    </w:pPr>
    <w:rPr>
      <w:rFonts w:ascii="Arrus BT" w:hAnsi="Arrus BT"/>
      <w:sz w:val="28"/>
      <w:szCs w:val="28"/>
      <w:lang w:val="en-GB"/>
    </w:rPr>
  </w:style>
  <w:style w:type="paragraph" w:styleId="Heading2">
    <w:name w:val="heading 2"/>
    <w:basedOn w:val="Normal"/>
    <w:next w:val="Normal"/>
    <w:qFormat/>
    <w:pPr>
      <w:keepNext/>
      <w:jc w:val="both"/>
      <w:outlineLvl w:val="1"/>
    </w:pPr>
    <w:rPr>
      <w:rFonts w:ascii="Arrus BT" w:hAnsi="Arrus BT"/>
      <w:sz w:val="24"/>
      <w:szCs w:val="28"/>
      <w:lang w:val="en-GB"/>
    </w:rPr>
  </w:style>
  <w:style w:type="paragraph" w:styleId="Heading3">
    <w:name w:val="heading 3"/>
    <w:basedOn w:val="Normal"/>
    <w:next w:val="Normal"/>
    <w:qFormat/>
    <w:pPr>
      <w:keepNext/>
      <w:jc w:val="both"/>
      <w:outlineLvl w:val="2"/>
    </w:pPr>
    <w:rPr>
      <w:rFonts w:ascii="Times New Roman" w:hAnsi="Times New Roman"/>
      <w:b/>
      <w:bCs/>
      <w:sz w:val="24"/>
      <w:lang w:val="en-GB"/>
    </w:rPr>
  </w:style>
  <w:style w:type="paragraph" w:styleId="Heading4">
    <w:name w:val="heading 4"/>
    <w:basedOn w:val="Normal"/>
    <w:next w:val="Normal"/>
    <w:qFormat/>
    <w:pPr>
      <w:keepNext/>
      <w:ind w:firstLine="1440"/>
      <w:jc w:val="both"/>
      <w:outlineLvl w:val="3"/>
    </w:pPr>
    <w:rPr>
      <w:rFonts w:ascii="Times New Roman" w:hAnsi="Times New Roman"/>
      <w:i/>
      <w:iCs/>
      <w:sz w:val="24"/>
      <w:lang w:val="en-GB"/>
    </w:rPr>
  </w:style>
  <w:style w:type="paragraph" w:styleId="Heading5">
    <w:name w:val="heading 5"/>
    <w:basedOn w:val="Normal"/>
    <w:next w:val="Normal"/>
    <w:qFormat/>
    <w:pPr>
      <w:keepNext/>
      <w:widowControl/>
      <w:overflowPunct w:val="0"/>
      <w:textAlignment w:val="baseline"/>
      <w:outlineLvl w:val="4"/>
    </w:pPr>
    <w:rPr>
      <w:rFonts w:ascii="Times New Roman" w:hAnsi="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styleId="Hyperlink">
    <w:name w:val="Hyperlink"/>
    <w:rPr>
      <w:color w:val="0000FF"/>
      <w:u w:val="single"/>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Indent">
    <w:name w:val="Body Text Indent"/>
    <w:basedOn w:val="Normal"/>
    <w:pPr>
      <w:tabs>
        <w:tab w:val="left" w:pos="-1440"/>
      </w:tabs>
      <w:ind w:left="720" w:hanging="720"/>
      <w:jc w:val="both"/>
    </w:pPr>
    <w:rPr>
      <w:rFonts w:ascii="Times New Roman" w:hAnsi="Times New Roman"/>
      <w:sz w:val="24"/>
      <w:lang w:val="en-GB"/>
    </w:rPr>
  </w:style>
  <w:style w:type="paragraph" w:styleId="BodyTextIndent2">
    <w:name w:val="Body Text Indent 2"/>
    <w:basedOn w:val="Normal"/>
    <w:pPr>
      <w:tabs>
        <w:tab w:val="left" w:pos="-1440"/>
      </w:tabs>
      <w:ind w:left="709" w:hanging="709"/>
      <w:jc w:val="both"/>
    </w:pPr>
    <w:rPr>
      <w:rFonts w:ascii="Times New Roman" w:hAnsi="Times New Roman"/>
      <w:sz w:val="24"/>
      <w:lang w:val="en-GB"/>
    </w:rPr>
  </w:style>
  <w:style w:type="paragraph" w:styleId="BodyTextIndent3">
    <w:name w:val="Body Text Indent 3"/>
    <w:basedOn w:val="Normal"/>
    <w:pPr>
      <w:tabs>
        <w:tab w:val="left" w:pos="-1440"/>
      </w:tabs>
      <w:ind w:left="1440" w:hanging="720"/>
      <w:jc w:val="both"/>
    </w:pPr>
    <w:rPr>
      <w:rFonts w:ascii="Times New Roman" w:hAnsi="Times New Roman"/>
      <w:sz w:val="24"/>
      <w:lang w:val="en-GB"/>
    </w:rPr>
  </w:style>
  <w:style w:type="character" w:styleId="FollowedHyperlink">
    <w:name w:val="FollowedHyperlink"/>
    <w:rPr>
      <w:color w:val="800080"/>
      <w:u w:val="single"/>
    </w:rPr>
  </w:style>
  <w:style w:type="paragraph" w:customStyle="1" w:styleId="a">
    <w:name w:val="_"/>
    <w:basedOn w:val="Normal"/>
    <w:pPr>
      <w:ind w:left="720" w:hanging="720"/>
    </w:pPr>
  </w:style>
  <w:style w:type="character" w:styleId="PageNumber">
    <w:name w:val="page number"/>
    <w:basedOn w:val="DefaultParagraphFont"/>
  </w:style>
  <w:style w:type="paragraph" w:styleId="BodyText">
    <w:name w:val="Body Text"/>
    <w:basedOn w:val="Normal"/>
    <w:pPr>
      <w:jc w:val="both"/>
    </w:pPr>
    <w:rPr>
      <w:rFonts w:ascii="Times New Roman" w:hAnsi="Times New Roman"/>
      <w:sz w:val="22"/>
      <w:lang w:val="en-GB"/>
    </w:rPr>
  </w:style>
  <w:style w:type="paragraph" w:styleId="BalloonText">
    <w:name w:val="Balloon Text"/>
    <w:basedOn w:val="Normal"/>
    <w:semiHidden/>
    <w:rsid w:val="009108EB"/>
    <w:rPr>
      <w:rFonts w:ascii="Tahoma" w:hAnsi="Tahoma" w:cs="Tahoma"/>
      <w:sz w:val="16"/>
      <w:szCs w:val="16"/>
    </w:rPr>
  </w:style>
  <w:style w:type="paragraph" w:styleId="PlainText">
    <w:name w:val="Plain Text"/>
    <w:basedOn w:val="Normal"/>
    <w:rsid w:val="00BE6D03"/>
    <w:pPr>
      <w:widowControl/>
      <w:autoSpaceDE/>
      <w:autoSpaceDN/>
      <w:adjustRightInd/>
    </w:pPr>
    <w:rPr>
      <w:rFonts w:ascii="Courier New" w:hAnsi="Courier New" w:cs="Courier New"/>
      <w:szCs w:val="20"/>
      <w:lang w:eastAsia="en-NZ"/>
    </w:rPr>
  </w:style>
  <w:style w:type="character" w:styleId="UnresolvedMention">
    <w:name w:val="Unresolved Mention"/>
    <w:basedOn w:val="DefaultParagraphFont"/>
    <w:uiPriority w:val="99"/>
    <w:semiHidden/>
    <w:unhideWhenUsed/>
    <w:rsid w:val="00082F3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3987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ancerresearchtrust.org.nz"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douglas.ormrod@crtnz.org.nz" TargetMode="External"/><Relationship Id="rId4" Type="http://schemas.openxmlformats.org/officeDocument/2006/relationships/webSettings" Target="webSettings.xml"/><Relationship Id="rId9" Type="http://schemas.openxmlformats.org/officeDocument/2006/relationships/hyperlink" Target="http://www.cancerresearchtrust.org.nz"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697</Words>
  <Characters>3976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GOT SPecial Purpose Grant Advice to Applicants</vt:lpstr>
    </vt:vector>
  </TitlesOfParts>
  <Company>GOT</Company>
  <LinksUpToDate>false</LinksUpToDate>
  <CharactersWithSpaces>4664</CharactersWithSpaces>
  <SharedDoc>false</SharedDoc>
  <HLinks>
    <vt:vector size="6" baseType="variant">
      <vt:variant>
        <vt:i4>2621563</vt:i4>
      </vt:variant>
      <vt:variant>
        <vt:i4>0</vt:i4>
      </vt:variant>
      <vt:variant>
        <vt:i4>0</vt:i4>
      </vt:variant>
      <vt:variant>
        <vt:i4>5</vt:i4>
      </vt:variant>
      <vt:variant>
        <vt:lpwstr>http://www.genesispower.co.nz/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CRTNZ RP Advice Jan 2018</dc:title>
  <dc:subject/>
  <dc:creator>Douglas</dc:creator>
  <cp:keywords/>
  <cp:lastModifiedBy>Douglas Ormrod</cp:lastModifiedBy>
  <cp:revision>5</cp:revision>
  <cp:lastPrinted>2015-12-02T22:42:00Z</cp:lastPrinted>
  <dcterms:created xsi:type="dcterms:W3CDTF">2018-06-11T21:58:00Z</dcterms:created>
  <dcterms:modified xsi:type="dcterms:W3CDTF">2018-06-11T22:05:00Z</dcterms:modified>
</cp:coreProperties>
</file>